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1F" w:rsidRPr="00D305F2" w:rsidRDefault="00D4781F" w:rsidP="00D4781F">
      <w:pPr>
        <w:autoSpaceDE w:val="0"/>
        <w:autoSpaceDN w:val="0"/>
        <w:adjustRightInd w:val="0"/>
        <w:spacing w:after="0"/>
        <w:jc w:val="center"/>
        <w:rPr>
          <w:rFonts w:eastAsia="TimesNewRomanPSMT" w:cs="Times New Roman"/>
          <w:b/>
          <w:sz w:val="28"/>
          <w:szCs w:val="28"/>
        </w:rPr>
      </w:pPr>
      <w:r w:rsidRPr="00D305F2">
        <w:rPr>
          <w:rFonts w:eastAsia="TimesNewRomanPSMT" w:cs="Times New Roman"/>
          <w:b/>
          <w:sz w:val="28"/>
          <w:szCs w:val="28"/>
        </w:rPr>
        <w:t>Основы рационального питания при СД 1 и 2-го типа. Характеристика</w:t>
      </w:r>
    </w:p>
    <w:p w:rsidR="00D4781F" w:rsidRPr="00D305F2" w:rsidRDefault="00D4781F" w:rsidP="00D4781F">
      <w:pPr>
        <w:autoSpaceDE w:val="0"/>
        <w:autoSpaceDN w:val="0"/>
        <w:adjustRightInd w:val="0"/>
        <w:spacing w:after="0"/>
        <w:jc w:val="center"/>
        <w:rPr>
          <w:rFonts w:eastAsia="TimesNewRomanPSMT" w:cs="Times New Roman"/>
          <w:b/>
          <w:sz w:val="28"/>
          <w:szCs w:val="28"/>
        </w:rPr>
      </w:pPr>
      <w:r w:rsidRPr="00D305F2">
        <w:rPr>
          <w:rFonts w:eastAsia="TimesNewRomanPSMT" w:cs="Times New Roman"/>
          <w:b/>
          <w:sz w:val="28"/>
          <w:szCs w:val="28"/>
        </w:rPr>
        <w:t>продуктов по их составу. Понятие о «хлебной единице» (ХЕ) и</w:t>
      </w:r>
    </w:p>
    <w:p w:rsidR="00D4781F" w:rsidRPr="00D305F2" w:rsidRDefault="00D4781F" w:rsidP="00D4781F">
      <w:pPr>
        <w:autoSpaceDE w:val="0"/>
        <w:autoSpaceDN w:val="0"/>
        <w:adjustRightInd w:val="0"/>
        <w:spacing w:after="0"/>
        <w:jc w:val="center"/>
        <w:rPr>
          <w:rFonts w:eastAsia="TimesNewRomanPSMT" w:cs="Times New Roman"/>
          <w:b/>
          <w:sz w:val="28"/>
          <w:szCs w:val="28"/>
        </w:rPr>
      </w:pPr>
      <w:r w:rsidRPr="00D305F2">
        <w:rPr>
          <w:rFonts w:eastAsia="TimesNewRomanPSMT" w:cs="Times New Roman"/>
          <w:b/>
          <w:sz w:val="28"/>
          <w:szCs w:val="28"/>
        </w:rPr>
        <w:t>«гликемическом индексе». Калорийность пищевого рациона в</w:t>
      </w:r>
    </w:p>
    <w:p w:rsidR="00D4781F" w:rsidRDefault="00D4781F" w:rsidP="00D4781F">
      <w:pPr>
        <w:jc w:val="center"/>
        <w:rPr>
          <w:rFonts w:eastAsia="TimesNewRomanPSMT" w:cs="Times New Roman"/>
          <w:b/>
          <w:sz w:val="28"/>
          <w:szCs w:val="28"/>
        </w:rPr>
      </w:pPr>
      <w:r w:rsidRPr="00D305F2">
        <w:rPr>
          <w:rFonts w:eastAsia="TimesNewRomanPSMT" w:cs="Times New Roman"/>
          <w:b/>
          <w:sz w:val="28"/>
          <w:szCs w:val="28"/>
        </w:rPr>
        <w:t>зависимости от индекса массы тела.</w:t>
      </w:r>
    </w:p>
    <w:p w:rsidR="00D4781F" w:rsidRDefault="00D4781F" w:rsidP="00D4781F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>Питание при СД зависит от типа заболевания, ИМТ, физической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активности, сопутствующих заболеваний, осложнений СД и характера</w:t>
      </w:r>
      <w:r>
        <w:rPr>
          <w:rFonts w:eastAsia="TimesNewRomanPSMT" w:cs="Times New Roman"/>
          <w:sz w:val="28"/>
          <w:szCs w:val="28"/>
        </w:rPr>
        <w:t xml:space="preserve"> </w:t>
      </w:r>
      <w:proofErr w:type="spellStart"/>
      <w:r w:rsidRPr="00D049B4">
        <w:rPr>
          <w:rFonts w:eastAsia="TimesNewRomanPSMT" w:cs="Times New Roman"/>
          <w:sz w:val="28"/>
          <w:szCs w:val="28"/>
        </w:rPr>
        <w:t>сахароснижающей</w:t>
      </w:r>
      <w:proofErr w:type="spellEnd"/>
      <w:r w:rsidRPr="00D049B4">
        <w:rPr>
          <w:rFonts w:eastAsia="TimesNewRomanPSMT" w:cs="Times New Roman"/>
          <w:sz w:val="28"/>
          <w:szCs w:val="28"/>
        </w:rPr>
        <w:t xml:space="preserve"> терапии.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Пищевой рацион составляют с учетом предпочтений пациента, его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возможностей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 xml:space="preserve">и потребностей. </w:t>
      </w:r>
    </w:p>
    <w:p w:rsidR="00D4781F" w:rsidRDefault="00D4781F" w:rsidP="00D4781F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>Рациональное питание включает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полноценный физиологический состав основных пищевых ингредиентов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(белков, жиров, углеводов) с достаточным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содержанием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витаминов и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микроэлементов.</w:t>
      </w:r>
      <w:r>
        <w:rPr>
          <w:rFonts w:eastAsia="TimesNewRomanPSMT" w:cs="Times New Roman"/>
          <w:sz w:val="28"/>
          <w:szCs w:val="28"/>
        </w:rPr>
        <w:t xml:space="preserve"> </w:t>
      </w:r>
    </w:p>
    <w:p w:rsidR="00D4781F" w:rsidRDefault="00D4781F" w:rsidP="00D4781F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>Углеводы (55–60% энергетической потребности) — основной источник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энергии. Потребление продуктов, содержащих легкоусвояемые углеводы,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необходимо исключить или ограничить, включив в рацион продукты,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содержащие медленно всасывающиеся углеводы (черный хлеб, гречневая,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перловая, овсяная каши, овощи). Целесообразно рекомендовать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пациентам продукты, содержащие клетчатку (ржаные отруби, хлеб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грубого помола, овощи, фрукты</w:t>
      </w:r>
      <w:r>
        <w:rPr>
          <w:rFonts w:eastAsia="TimesNewRomanPSMT" w:cs="Times New Roman"/>
          <w:sz w:val="28"/>
          <w:szCs w:val="28"/>
        </w:rPr>
        <w:t xml:space="preserve">), </w:t>
      </w:r>
      <w:r w:rsidRPr="00D049B4">
        <w:rPr>
          <w:rFonts w:eastAsia="TimesNewRomanPSMT" w:cs="Times New Roman"/>
          <w:sz w:val="28"/>
          <w:szCs w:val="28"/>
        </w:rPr>
        <w:t>что повышает чувствительность к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инсулину, стимулирует его секрецию, способствует абсорбции и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выведению из организма токсических веществ.</w:t>
      </w:r>
      <w:r>
        <w:rPr>
          <w:rFonts w:eastAsia="TimesNewRomanPSMT" w:cs="Times New Roman"/>
          <w:sz w:val="28"/>
          <w:szCs w:val="28"/>
        </w:rPr>
        <w:t xml:space="preserve"> </w:t>
      </w:r>
    </w:p>
    <w:p w:rsidR="00D4781F" w:rsidRDefault="00D4781F" w:rsidP="00D4781F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>Потребление жиров (25–30% энергетической потребности) следует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 xml:space="preserve">ограничивать и отдавать предпочтение растительным жирам. </w:t>
      </w:r>
      <w:r>
        <w:rPr>
          <w:rFonts w:eastAsia="TimesNewRomanPSMT" w:cs="Times New Roman"/>
          <w:sz w:val="28"/>
          <w:szCs w:val="28"/>
        </w:rPr>
        <w:t xml:space="preserve"> </w:t>
      </w:r>
    </w:p>
    <w:p w:rsidR="00D4781F" w:rsidRDefault="00D4781F" w:rsidP="00D4781F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>Потребление белков (10–20% энергетической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потребности) должно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быть достаточным для поддержания азотистого баланса и обеспечения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анаболических процессов. Ограничивается потребление белка при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диабетической нефропатии.</w:t>
      </w:r>
      <w:r>
        <w:rPr>
          <w:rFonts w:eastAsia="TimesNewRomanPSMT" w:cs="Times New Roman"/>
          <w:sz w:val="28"/>
          <w:szCs w:val="28"/>
        </w:rPr>
        <w:t xml:space="preserve"> </w:t>
      </w:r>
    </w:p>
    <w:p w:rsidR="00D4781F" w:rsidRDefault="00D4781F" w:rsidP="00D4781F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>Количество углеводов, которые нужно систематически подсчитывать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при СД 1-го типа, выражается в «хлебных единицах» (ХЕ). Одна ХЕ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соответствует количеству продукта, в котором содержится 10–12 г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углеводов. Система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подсчета «хлебных единиц» удобна для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индивидуального подбора дозы инсулина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короткого действия. Используя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таблицу замены углеводов, можно составлять разнообразное меню с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учетом потребности в углеводах в течение дня.</w:t>
      </w:r>
      <w:r>
        <w:rPr>
          <w:rFonts w:eastAsia="TimesNewRomanPSMT" w:cs="Times New Roman"/>
          <w:sz w:val="28"/>
          <w:szCs w:val="28"/>
        </w:rPr>
        <w:t xml:space="preserve"> </w:t>
      </w:r>
    </w:p>
    <w:p w:rsidR="00D4781F" w:rsidRDefault="00D4781F" w:rsidP="00D4781F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>При СД 2-го типа необходимо строго контролировать калорийность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пищи и повседневную физическую активность. В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зависимости от возраста,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пола и ИМТ рассчитывается индивидуальная суточная калорийность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питания. Составляя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меню, пациенту необходимо использовать таблицу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калорийности основных продуктов питания и содержания в них углеводов.</w:t>
      </w:r>
      <w:r>
        <w:rPr>
          <w:rFonts w:eastAsia="TimesNewRomanPSMT" w:cs="Times New Roman"/>
          <w:sz w:val="28"/>
          <w:szCs w:val="28"/>
        </w:rPr>
        <w:t xml:space="preserve"> </w:t>
      </w:r>
    </w:p>
    <w:p w:rsidR="00D4781F" w:rsidRDefault="00D4781F" w:rsidP="00D4781F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>Для пациентов с СД 1-го типа имеет значение время приема пищи по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отношению ко времени введения инсулина. Важен расчет соотношения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между 1 ХЕ и дозой инсулина короткого действия, для возможности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применения системы свободного («</w:t>
      </w:r>
      <w:proofErr w:type="spellStart"/>
      <w:r w:rsidRPr="00D049B4">
        <w:rPr>
          <w:rFonts w:eastAsia="TimesNewRomanPSMT" w:cs="Times New Roman"/>
          <w:sz w:val="28"/>
          <w:szCs w:val="28"/>
        </w:rPr>
        <w:t>либерализованного</w:t>
      </w:r>
      <w:proofErr w:type="spellEnd"/>
      <w:r w:rsidRPr="00D049B4">
        <w:rPr>
          <w:rFonts w:eastAsia="TimesNewRomanPSMT" w:cs="Times New Roman"/>
          <w:sz w:val="28"/>
          <w:szCs w:val="28"/>
        </w:rPr>
        <w:t>») питания.</w:t>
      </w:r>
      <w:r>
        <w:rPr>
          <w:rFonts w:eastAsia="TimesNewRomanPSMT" w:cs="Times New Roman"/>
          <w:sz w:val="28"/>
          <w:szCs w:val="28"/>
        </w:rPr>
        <w:t xml:space="preserve"> </w:t>
      </w:r>
    </w:p>
    <w:p w:rsidR="00BB0333" w:rsidRDefault="00D4781F" w:rsidP="00074ECE">
      <w:pPr>
        <w:autoSpaceDE w:val="0"/>
        <w:autoSpaceDN w:val="0"/>
        <w:adjustRightInd w:val="0"/>
        <w:spacing w:after="0"/>
        <w:ind w:firstLine="284"/>
        <w:jc w:val="both"/>
        <w:rPr>
          <w:rFonts w:eastAsia="TimesNewRomanPSMT" w:cs="Times New Roman"/>
          <w:sz w:val="28"/>
          <w:szCs w:val="28"/>
        </w:rPr>
      </w:pPr>
      <w:r w:rsidRPr="00D049B4">
        <w:rPr>
          <w:rFonts w:eastAsia="TimesNewRomanPSMT" w:cs="Times New Roman"/>
          <w:sz w:val="28"/>
          <w:szCs w:val="28"/>
        </w:rPr>
        <w:t xml:space="preserve">При СД 2-го типа необходимо сбалансированное </w:t>
      </w:r>
      <w:proofErr w:type="spellStart"/>
      <w:r w:rsidRPr="00D049B4">
        <w:rPr>
          <w:rFonts w:eastAsia="TimesNewRomanPSMT" w:cs="Times New Roman"/>
          <w:sz w:val="28"/>
          <w:szCs w:val="28"/>
        </w:rPr>
        <w:t>гипокалорийное</w:t>
      </w:r>
      <w:proofErr w:type="spellEnd"/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 xml:space="preserve">питание не менее 4-х раз в 1 </w:t>
      </w:r>
      <w:proofErr w:type="spellStart"/>
      <w:r w:rsidRPr="00D049B4">
        <w:rPr>
          <w:rFonts w:eastAsia="TimesNewRomanPSMT" w:cs="Times New Roman"/>
          <w:sz w:val="28"/>
          <w:szCs w:val="28"/>
        </w:rPr>
        <w:t>сут</w:t>
      </w:r>
      <w:proofErr w:type="spellEnd"/>
      <w:r w:rsidRPr="00D049B4">
        <w:rPr>
          <w:rFonts w:eastAsia="TimesNewRomanPSMT" w:cs="Times New Roman"/>
          <w:sz w:val="28"/>
          <w:szCs w:val="28"/>
        </w:rPr>
        <w:t xml:space="preserve"> с исключением приема пищи перед сном.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Указанный режим питания, направленный на снижение массы тела,</w:t>
      </w:r>
      <w:r>
        <w:rPr>
          <w:rFonts w:eastAsia="TimesNewRomanPSMT" w:cs="Times New Roman"/>
          <w:sz w:val="28"/>
          <w:szCs w:val="28"/>
        </w:rPr>
        <w:t xml:space="preserve"> </w:t>
      </w:r>
      <w:r w:rsidRPr="00D049B4">
        <w:rPr>
          <w:rFonts w:eastAsia="TimesNewRomanPSMT" w:cs="Times New Roman"/>
          <w:sz w:val="28"/>
          <w:szCs w:val="28"/>
        </w:rPr>
        <w:t>является важным компонентом лечения пациентов с СД 2-го типа.</w:t>
      </w:r>
    </w:p>
    <w:p w:rsidR="00074ECE" w:rsidRPr="00074ECE" w:rsidRDefault="00074ECE" w:rsidP="00074ECE">
      <w:pPr>
        <w:autoSpaceDE w:val="0"/>
        <w:autoSpaceDN w:val="0"/>
        <w:adjustRightInd w:val="0"/>
        <w:spacing w:after="0"/>
        <w:ind w:firstLine="284"/>
        <w:jc w:val="right"/>
        <w:rPr>
          <w:rFonts w:eastAsia="TimesNewRomanPSMT" w:cs="Times New Roman"/>
          <w:sz w:val="28"/>
          <w:szCs w:val="28"/>
        </w:rPr>
      </w:pPr>
      <w:bookmarkStart w:id="0" w:name="_GoBack"/>
      <w:r>
        <w:rPr>
          <w:rFonts w:eastAsia="TimesNewRomanPSMT" w:cs="Times New Roman"/>
          <w:sz w:val="28"/>
          <w:szCs w:val="28"/>
        </w:rPr>
        <w:t xml:space="preserve">Врач-эндокринолог  </w:t>
      </w:r>
      <w:proofErr w:type="spellStart"/>
      <w:r>
        <w:rPr>
          <w:rFonts w:eastAsia="TimesNewRomanPSMT" w:cs="Times New Roman"/>
          <w:sz w:val="28"/>
          <w:szCs w:val="28"/>
        </w:rPr>
        <w:t>Сидорук</w:t>
      </w:r>
      <w:proofErr w:type="spellEnd"/>
      <w:r>
        <w:rPr>
          <w:rFonts w:eastAsia="TimesNewRomanPSMT" w:cs="Times New Roman"/>
          <w:sz w:val="28"/>
          <w:szCs w:val="28"/>
        </w:rPr>
        <w:t xml:space="preserve"> И.А.</w:t>
      </w:r>
      <w:bookmarkEnd w:id="0"/>
    </w:p>
    <w:sectPr w:rsidR="00074ECE" w:rsidRPr="00074ECE" w:rsidSect="00074EC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1F"/>
    <w:rsid w:val="00074ECE"/>
    <w:rsid w:val="00BB0333"/>
    <w:rsid w:val="00D4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1F"/>
    <w:pPr>
      <w:spacing w:after="80" w:line="240" w:lineRule="auto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1F"/>
    <w:pPr>
      <w:spacing w:after="80" w:line="240" w:lineRule="auto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Валеолог ЗОЖ</cp:lastModifiedBy>
  <cp:revision>2</cp:revision>
  <dcterms:created xsi:type="dcterms:W3CDTF">2023-02-26T20:03:00Z</dcterms:created>
  <dcterms:modified xsi:type="dcterms:W3CDTF">2023-03-02T11:06:00Z</dcterms:modified>
</cp:coreProperties>
</file>